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6" w:rsidRPr="00C34C79" w:rsidRDefault="008E3316" w:rsidP="008E3316">
      <w:pPr>
        <w:spacing w:after="0" w:line="240" w:lineRule="auto"/>
        <w:jc w:val="center"/>
        <w:rPr>
          <w:rFonts w:ascii="Palatino Linotype" w:eastAsia="Calibri" w:hAnsi="Palatino Linotype" w:cs="Kalinga"/>
          <w:noProof/>
          <w:sz w:val="48"/>
        </w:rPr>
      </w:pPr>
      <w:r w:rsidRPr="00C34C79">
        <w:rPr>
          <w:rFonts w:ascii="Palatino Linotype" w:eastAsia="Calibri" w:hAnsi="Palatino Linotype" w:cs="Times New Roman"/>
          <w:noProof/>
        </w:rPr>
        <w:drawing>
          <wp:anchor distT="0" distB="0" distL="114300" distR="114300" simplePos="0" relativeHeight="251660288" behindDoc="0" locked="0" layoutInCell="1" allowOverlap="1" wp14:anchorId="022AB7E5" wp14:editId="3BDD757A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3" name="Picture 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79">
        <w:rPr>
          <w:rFonts w:ascii="Palatino Linotype" w:eastAsia="Calibri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A662" wp14:editId="602BDF02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JQxYUc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C34C79">
        <w:rPr>
          <w:rFonts w:ascii="Palatino Linotype" w:eastAsia="Calibri" w:hAnsi="Palatino Linotype" w:cs="Kalinga"/>
          <w:noProof/>
          <w:sz w:val="48"/>
        </w:rPr>
        <w:t>Progressive Laser LLC</w:t>
      </w:r>
    </w:p>
    <w:p w:rsidR="00F32F24" w:rsidRPr="00C34C79" w:rsidRDefault="008E3316" w:rsidP="008E3316">
      <w:pPr>
        <w:spacing w:after="0" w:line="240" w:lineRule="auto"/>
        <w:jc w:val="center"/>
        <w:rPr>
          <w:rFonts w:ascii="Palatino Linotype" w:eastAsia="Calibri" w:hAnsi="Palatino Linotype" w:cs="Kalinga"/>
          <w:noProof/>
          <w:sz w:val="52"/>
        </w:rPr>
      </w:pPr>
      <w:r w:rsidRPr="00C34C79">
        <w:rPr>
          <w:rFonts w:ascii="Palatino Linotype" w:eastAsia="Calibri" w:hAnsi="Palatino Linotype" w:cs="Times New Roman"/>
          <w:sz w:val="28"/>
        </w:rPr>
        <w:t>"Science enhancing Beauty..."</w:t>
      </w:r>
    </w:p>
    <w:p w:rsidR="00F32F24" w:rsidRPr="00F32F24" w:rsidRDefault="00F32F24" w:rsidP="008E3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F24" w:rsidRPr="00F32F24" w:rsidRDefault="00F32F24" w:rsidP="008E3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F24">
        <w:rPr>
          <w:rFonts w:ascii="Times New Roman" w:eastAsia="Times New Roman" w:hAnsi="Times New Roman" w:cs="Times New Roman"/>
          <w:b/>
          <w:bCs/>
          <w:color w:val="000000"/>
        </w:rPr>
        <w:t>HydraFacial Pre &amp; Post Care</w:t>
      </w:r>
    </w:p>
    <w:p w:rsidR="00F32F24" w:rsidRDefault="00F32F24" w:rsidP="008E33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F32F24">
        <w:rPr>
          <w:rFonts w:ascii="Times New Roman" w:eastAsia="Times New Roman" w:hAnsi="Times New Roman" w:cs="Times New Roman"/>
          <w:i/>
          <w:iCs/>
          <w:color w:val="000000"/>
        </w:rPr>
        <w:t>For best results, please follow these instructions</w:t>
      </w:r>
    </w:p>
    <w:p w:rsidR="0055239F" w:rsidRDefault="0055239F" w:rsidP="008E33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55239F" w:rsidRDefault="0055239F" w:rsidP="0055239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55239F">
        <w:rPr>
          <w:rFonts w:ascii="Times New Roman" w:eastAsia="Times New Roman" w:hAnsi="Times New Roman" w:cs="Times New Roman"/>
          <w:iCs/>
          <w:color w:val="000000"/>
        </w:rPr>
        <w:t>HydraFacial i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s the only Hydradermabrasion procedure that combines cleansing, extraction and hydration simultaneously, resulting in clearer, more beautiful skin with little-to-no downtime. </w:t>
      </w:r>
    </w:p>
    <w:p w:rsidR="0055239F" w:rsidRDefault="0055239F" w:rsidP="0055239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55239F" w:rsidRPr="0055239F" w:rsidRDefault="0055239F" w:rsidP="0055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</w:rPr>
        <w:t>This treatment is soothing, moisturizing, non-invasive and generally non-irritating. As with most procedures, visible results from HydraFacial will vary from person to person.</w:t>
      </w:r>
    </w:p>
    <w:p w:rsidR="00F32F24" w:rsidRPr="0055239F" w:rsidRDefault="00F32F24" w:rsidP="00F32F2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5239F" w:rsidRP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to Expect During &amp; Immediately After T</w:t>
      </w:r>
      <w:r w:rsidRPr="0055239F">
        <w:rPr>
          <w:rFonts w:ascii="Times New Roman" w:eastAsia="Times New Roman" w:hAnsi="Times New Roman" w:cs="Times New Roman"/>
          <w:b/>
          <w:sz w:val="24"/>
          <w:szCs w:val="24"/>
        </w:rPr>
        <w:t>reatment: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skin may experience temporary irritation, tightness, or redness. These are all normal reactions that typically resolve within 72 hours depending on skin sensitivity. 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experience tingling and stinging during the treatment area. These sensations generally subside within three hours of treatment. 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experiences may vary. Some people may experience a delayed onset of the previously mentioned symptoms. Contact us immediately if any unusual side effects occur or if symptoms worsen over time.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39F" w:rsidRP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39F">
        <w:rPr>
          <w:rFonts w:ascii="Times New Roman" w:eastAsia="Times New Roman" w:hAnsi="Times New Roman" w:cs="Times New Roman"/>
          <w:b/>
          <w:sz w:val="24"/>
          <w:szCs w:val="24"/>
        </w:rPr>
        <w:t>Next Steps: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likely see results immediately after treatment and your skin will feel smooth and hydrated for one to four weeks. For improved, longer lasting results, consider take-home products and monthly HydraFacial treatments. 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treatment area is more susceptible to sunburn, sun damage and hyperpigmentation. Avoid direct sun exposure and use a minimum of SPF 30.</w:t>
      </w:r>
    </w:p>
    <w:p w:rsid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39F" w:rsidRPr="006F2CEE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EE">
        <w:rPr>
          <w:rFonts w:ascii="Times New Roman" w:eastAsia="Times New Roman" w:hAnsi="Times New Roman" w:cs="Times New Roman"/>
          <w:sz w:val="24"/>
          <w:szCs w:val="24"/>
        </w:rPr>
        <w:t xml:space="preserve">Aggressive exfoliation, waxing and products containing acids should be avoided for a minimum of two weeks pre &amp; post treatment. Avoid the use of Retin </w:t>
      </w:r>
      <w:proofErr w:type="gramStart"/>
      <w:r w:rsidRPr="006F2C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F2CEE">
        <w:rPr>
          <w:rFonts w:ascii="Times New Roman" w:eastAsia="Times New Roman" w:hAnsi="Times New Roman" w:cs="Times New Roman"/>
          <w:sz w:val="24"/>
          <w:szCs w:val="24"/>
        </w:rPr>
        <w:t xml:space="preserve"> type products pre &amp; post treatment as well.</w:t>
      </w:r>
    </w:p>
    <w:p w:rsidR="0055239F" w:rsidRPr="0055239F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226" w:rsidRPr="00303DBE" w:rsidRDefault="0055239F" w:rsidP="00F3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B6226" w:rsidRPr="00303D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239F">
        <w:rPr>
          <w:rFonts w:ascii="Times New Roman" w:eastAsia="Times New Roman" w:hAnsi="Times New Roman" w:cs="Times New Roman"/>
          <w:b/>
          <w:sz w:val="24"/>
          <w:szCs w:val="24"/>
        </w:rPr>
        <w:t>Good Skinc</w:t>
      </w:r>
      <w:r w:rsidR="00303DBE">
        <w:rPr>
          <w:rFonts w:ascii="Times New Roman" w:eastAsia="Times New Roman" w:hAnsi="Times New Roman" w:cs="Times New Roman"/>
          <w:b/>
          <w:sz w:val="24"/>
          <w:szCs w:val="24"/>
        </w:rPr>
        <w:t xml:space="preserve">are through a Healthy Lifestyle. </w:t>
      </w:r>
      <w:r w:rsidRPr="00303DBE">
        <w:rPr>
          <w:rFonts w:ascii="Times New Roman" w:eastAsia="Times New Roman" w:hAnsi="Times New Roman" w:cs="Times New Roman"/>
          <w:i/>
          <w:sz w:val="24"/>
          <w:szCs w:val="24"/>
        </w:rPr>
        <w:t xml:space="preserve">Maintain </w:t>
      </w:r>
      <w:r w:rsidR="00BB6226" w:rsidRPr="00303DBE">
        <w:rPr>
          <w:rFonts w:ascii="Times New Roman" w:eastAsia="Times New Roman" w:hAnsi="Times New Roman" w:cs="Times New Roman"/>
          <w:i/>
          <w:sz w:val="24"/>
          <w:szCs w:val="24"/>
        </w:rPr>
        <w:t xml:space="preserve">your skin health by following the below recommendations. </w:t>
      </w:r>
    </w:p>
    <w:p w:rsidR="00B429B2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lastRenderedPageBreak/>
        <w:t>Drink plenty of water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t>Eat a balanced diet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t>Take a daily vitamin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t>Exercise regularly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lastRenderedPageBreak/>
        <w:t>Get plenty of sleep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t>Avoid smoking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t xml:space="preserve">Avoid tanning beds </w:t>
      </w:r>
    </w:p>
    <w:p w:rsidR="00660C4E" w:rsidRPr="004311F5" w:rsidRDefault="00660C4E" w:rsidP="00660C4E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4311F5">
        <w:rPr>
          <w:rFonts w:ascii="Palatino Linotype" w:hAnsi="Palatino Linotype" w:cs="Arial"/>
          <w:sz w:val="20"/>
          <w:szCs w:val="20"/>
        </w:rPr>
        <w:lastRenderedPageBreak/>
        <w:t>Minimize alcohol consumption</w:t>
      </w:r>
    </w:p>
    <w:p w:rsidR="00660C4E" w:rsidRPr="004311F5" w:rsidRDefault="00660C4E" w:rsidP="00557544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  <w:sectPr w:rsidR="00660C4E" w:rsidRPr="004311F5" w:rsidSect="00660C4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311F5">
        <w:rPr>
          <w:rFonts w:ascii="Palatino Linotype" w:hAnsi="Palatino Linotype" w:cs="Arial"/>
          <w:sz w:val="20"/>
          <w:szCs w:val="20"/>
        </w:rPr>
        <w:t>Manage daily stress</w:t>
      </w:r>
    </w:p>
    <w:p w:rsidR="008031AA" w:rsidRPr="00660C4E" w:rsidRDefault="008031AA" w:rsidP="00660C4E">
      <w:pPr>
        <w:pStyle w:val="Footer"/>
        <w:jc w:val="center"/>
        <w:rPr>
          <w:rFonts w:ascii="Palatino Linotype" w:hAnsi="Palatino Linotype"/>
        </w:rPr>
      </w:pPr>
      <w:bookmarkStart w:id="0" w:name="_GoBack"/>
      <w:bookmarkEnd w:id="0"/>
    </w:p>
    <w:sectPr w:rsidR="008031AA" w:rsidRPr="00660C4E" w:rsidSect="00BB62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B4" w:rsidRDefault="00210EB4" w:rsidP="006F2CEE">
      <w:pPr>
        <w:spacing w:after="0" w:line="240" w:lineRule="auto"/>
      </w:pPr>
      <w:r>
        <w:separator/>
      </w:r>
    </w:p>
  </w:endnote>
  <w:endnote w:type="continuationSeparator" w:id="0">
    <w:p w:rsidR="00210EB4" w:rsidRDefault="00210EB4" w:rsidP="006F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B4" w:rsidRDefault="00210EB4" w:rsidP="006F2CEE">
      <w:pPr>
        <w:spacing w:after="0" w:line="240" w:lineRule="auto"/>
      </w:pPr>
      <w:r>
        <w:separator/>
      </w:r>
    </w:p>
  </w:footnote>
  <w:footnote w:type="continuationSeparator" w:id="0">
    <w:p w:rsidR="00210EB4" w:rsidRDefault="00210EB4" w:rsidP="006F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28E"/>
    <w:multiLevelType w:val="multilevel"/>
    <w:tmpl w:val="3910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F5D12"/>
    <w:multiLevelType w:val="multilevel"/>
    <w:tmpl w:val="85A4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84303"/>
    <w:multiLevelType w:val="hybridMultilevel"/>
    <w:tmpl w:val="0FBC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02E7"/>
    <w:multiLevelType w:val="hybridMultilevel"/>
    <w:tmpl w:val="21C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4"/>
    <w:rsid w:val="00210EB4"/>
    <w:rsid w:val="00303DBE"/>
    <w:rsid w:val="003A7F12"/>
    <w:rsid w:val="004311F5"/>
    <w:rsid w:val="0055239F"/>
    <w:rsid w:val="00557544"/>
    <w:rsid w:val="00607A2E"/>
    <w:rsid w:val="00660C4E"/>
    <w:rsid w:val="006F2CEE"/>
    <w:rsid w:val="00713589"/>
    <w:rsid w:val="008031AA"/>
    <w:rsid w:val="008E3316"/>
    <w:rsid w:val="00B26928"/>
    <w:rsid w:val="00B429B2"/>
    <w:rsid w:val="00BB6226"/>
    <w:rsid w:val="00C34C79"/>
    <w:rsid w:val="00F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29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29B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29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29B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6511-5731-47CC-A3BC-6955E15B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7</cp:revision>
  <dcterms:created xsi:type="dcterms:W3CDTF">2017-12-19T16:18:00Z</dcterms:created>
  <dcterms:modified xsi:type="dcterms:W3CDTF">2019-04-11T14:36:00Z</dcterms:modified>
</cp:coreProperties>
</file>