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69" w:rsidRPr="008125D8" w:rsidRDefault="009C0269" w:rsidP="009C0269">
      <w:pPr>
        <w:spacing w:after="0" w:line="240" w:lineRule="auto"/>
        <w:jc w:val="center"/>
        <w:rPr>
          <w:rFonts w:ascii="Palatino Linotype" w:eastAsia="Calibri" w:hAnsi="Palatino Linotype" w:cs="Kalinga"/>
          <w:i/>
          <w:noProof/>
          <w:sz w:val="48"/>
        </w:rPr>
      </w:pPr>
      <w:r w:rsidRPr="008125D8">
        <w:rPr>
          <w:rFonts w:ascii="Palatino Linotype" w:eastAsia="Calibri" w:hAnsi="Palatino Linotype" w:cs="Times New Roman"/>
          <w:i/>
          <w:noProof/>
        </w:rPr>
        <w:drawing>
          <wp:anchor distT="0" distB="0" distL="114300" distR="114300" simplePos="0" relativeHeight="251660288" behindDoc="0" locked="0" layoutInCell="1" allowOverlap="1" wp14:anchorId="0CC85023" wp14:editId="7BB70B07">
            <wp:simplePos x="0" y="0"/>
            <wp:positionH relativeFrom="column">
              <wp:posOffset>5731510</wp:posOffset>
            </wp:positionH>
            <wp:positionV relativeFrom="paragraph">
              <wp:posOffset>-162560</wp:posOffset>
            </wp:positionV>
            <wp:extent cx="685165" cy="1229360"/>
            <wp:effectExtent l="0" t="0" r="635" b="8890"/>
            <wp:wrapNone/>
            <wp:docPr id="3" name="Picture 3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25D8">
        <w:rPr>
          <w:rFonts w:ascii="Palatino Linotype" w:eastAsia="Calibri" w:hAnsi="Palatino Linotype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F1437" wp14:editId="01274173">
                <wp:simplePos x="0" y="0"/>
                <wp:positionH relativeFrom="column">
                  <wp:posOffset>190500</wp:posOffset>
                </wp:positionH>
                <wp:positionV relativeFrom="paragraph">
                  <wp:posOffset>8991600</wp:posOffset>
                </wp:positionV>
                <wp:extent cx="6753225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pt;margin-top:708pt;width:53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" strokeweight="1.25pt"/>
            </w:pict>
          </mc:Fallback>
        </mc:AlternateContent>
      </w:r>
      <w:r w:rsidRPr="008125D8">
        <w:rPr>
          <w:rFonts w:ascii="Palatino Linotype" w:eastAsia="Calibri" w:hAnsi="Palatino Linotype" w:cs="Kalinga"/>
          <w:i/>
          <w:noProof/>
          <w:sz w:val="48"/>
        </w:rPr>
        <w:t>Progressive Laser LLC</w:t>
      </w:r>
    </w:p>
    <w:p w:rsidR="009C0269" w:rsidRPr="00355BAB" w:rsidRDefault="009C0269" w:rsidP="009C0269">
      <w:pPr>
        <w:spacing w:after="0" w:line="240" w:lineRule="auto"/>
        <w:jc w:val="center"/>
        <w:rPr>
          <w:rFonts w:ascii="Palatino Linotype" w:eastAsia="Calibri" w:hAnsi="Palatino Linotype" w:cs="Kalinga"/>
          <w:i/>
          <w:noProof/>
        </w:rPr>
      </w:pPr>
      <w:r w:rsidRPr="008125D8">
        <w:rPr>
          <w:rFonts w:ascii="Palatino Linotype" w:eastAsia="Calibri" w:hAnsi="Palatino Linotype" w:cs="Times New Roman"/>
          <w:i/>
          <w:sz w:val="28"/>
        </w:rPr>
        <w:t>"Science enhancing Beauty..."</w:t>
      </w:r>
      <w:r w:rsidRPr="008125D8">
        <w:rPr>
          <w:rFonts w:ascii="Palatino Linotype" w:eastAsia="Times New Roman" w:hAnsi="Palatino Linotype"/>
          <w:i/>
          <w:color w:val="000000"/>
        </w:rPr>
        <w:br/>
      </w:r>
      <w:bookmarkStart w:id="0" w:name="_GoBack"/>
      <w:r w:rsidRPr="00355BAB">
        <w:rPr>
          <w:rFonts w:ascii="Palatino Linotype" w:hAnsi="Palatino Linotype" w:cs="Calibri-Bold"/>
          <w:b/>
          <w:bCs/>
          <w:i/>
        </w:rPr>
        <w:t>Nano-needling Pre-Post Treatment Instructions</w:t>
      </w:r>
    </w:p>
    <w:p w:rsidR="009C0269" w:rsidRPr="00355BAB" w:rsidRDefault="009C0269" w:rsidP="009C0269">
      <w:pPr>
        <w:spacing w:after="0" w:line="240" w:lineRule="auto"/>
        <w:jc w:val="center"/>
        <w:rPr>
          <w:rFonts w:ascii="Palatino Linotype" w:eastAsia="Times New Roman" w:hAnsi="Palatino Linotype" w:cs="Times New Roman"/>
          <w:i/>
          <w:iCs/>
          <w:color w:val="000000"/>
        </w:rPr>
      </w:pPr>
      <w:r w:rsidRPr="00355BAB">
        <w:rPr>
          <w:rFonts w:ascii="Palatino Linotype" w:eastAsia="Times New Roman" w:hAnsi="Palatino Linotype" w:cs="Times New Roman"/>
          <w:i/>
          <w:iCs/>
          <w:color w:val="000000"/>
        </w:rPr>
        <w:t>For best results, please follow these instructions</w:t>
      </w:r>
    </w:p>
    <w:bookmarkEnd w:id="0"/>
    <w:p w:rsidR="009C0269" w:rsidRDefault="009C0269" w:rsidP="009C02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9C0269" w:rsidRDefault="009C0269" w:rsidP="009C02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9C0269" w:rsidRPr="001B1D52" w:rsidRDefault="009C0269" w:rsidP="009C0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Nano-needling</w:t>
      </w:r>
      <w:r w:rsidRPr="001B1D52">
        <w:rPr>
          <w:rFonts w:ascii="Times New Roman" w:hAnsi="Times New Roman" w:cs="Times New Roman"/>
        </w:rPr>
        <w:t xml:space="preserve"> involves the introduction of fine needles through the skin. The purpose is to</w:t>
      </w:r>
    </w:p>
    <w:p w:rsidR="009E44FB" w:rsidRDefault="009C0269" w:rsidP="009C0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1B1D52">
        <w:rPr>
          <w:rFonts w:ascii="Times New Roman" w:hAnsi="Times New Roman" w:cs="Times New Roman"/>
        </w:rPr>
        <w:t>create</w:t>
      </w:r>
      <w:proofErr w:type="gramEnd"/>
      <w:r w:rsidRPr="001B1D52">
        <w:rPr>
          <w:rFonts w:ascii="Times New Roman" w:hAnsi="Times New Roman" w:cs="Times New Roman"/>
        </w:rPr>
        <w:t xml:space="preserve"> micro-channels in the skin allowing the </w:t>
      </w:r>
      <w:r>
        <w:rPr>
          <w:rFonts w:ascii="Times New Roman" w:hAnsi="Times New Roman" w:cs="Times New Roman"/>
        </w:rPr>
        <w:t xml:space="preserve">infusion of active ingredients </w:t>
      </w:r>
      <w:r w:rsidRPr="001B1D52">
        <w:rPr>
          <w:rFonts w:ascii="Times New Roman" w:hAnsi="Times New Roman" w:cs="Times New Roman"/>
        </w:rPr>
        <w:t>to penetrate deeply and effectively into the</w:t>
      </w:r>
      <w:r>
        <w:rPr>
          <w:rFonts w:ascii="Times New Roman" w:hAnsi="Times New Roman" w:cs="Times New Roman"/>
        </w:rPr>
        <w:t xml:space="preserve"> epi</w:t>
      </w:r>
      <w:r w:rsidRPr="001B1D52">
        <w:rPr>
          <w:rFonts w:ascii="Times New Roman" w:hAnsi="Times New Roman" w:cs="Times New Roman"/>
        </w:rPr>
        <w:t>dermis, nourishing the skin and stimulating the regrowth of collagen. A series of 4 to 6 treatments are</w:t>
      </w:r>
      <w:r>
        <w:rPr>
          <w:rFonts w:ascii="Times New Roman" w:hAnsi="Times New Roman" w:cs="Times New Roman"/>
        </w:rPr>
        <w:t xml:space="preserve"> </w:t>
      </w:r>
      <w:r w:rsidRPr="001B1D52">
        <w:rPr>
          <w:rFonts w:ascii="Times New Roman" w:hAnsi="Times New Roman" w:cs="Times New Roman"/>
        </w:rPr>
        <w:t xml:space="preserve">recommended and the frequency </w:t>
      </w:r>
      <w:r>
        <w:rPr>
          <w:rFonts w:ascii="Times New Roman" w:hAnsi="Times New Roman" w:cs="Times New Roman"/>
        </w:rPr>
        <w:t>can be every 2 to 4 weeks.</w:t>
      </w:r>
    </w:p>
    <w:p w:rsidR="009C0269" w:rsidRPr="009C0269" w:rsidRDefault="009C0269" w:rsidP="009C0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C0269" w:rsidRPr="009C0269" w:rsidRDefault="009C0269" w:rsidP="009C02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269">
        <w:rPr>
          <w:rFonts w:ascii="Times New Roman" w:eastAsia="Times New Roman" w:hAnsi="Times New Roman" w:cs="Times New Roman"/>
          <w:b/>
          <w:sz w:val="24"/>
          <w:szCs w:val="24"/>
        </w:rPr>
        <w:t>What to Expect During &amp; Immediately After Treatment:</w:t>
      </w:r>
    </w:p>
    <w:p w:rsidR="009C0269" w:rsidRDefault="009C0269" w:rsidP="009C0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During treatment you will feel a mild vibration and slight tingling. Your skin may experience slight erythema and tightness.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These are all normal reactions that typically resolve within 72 hours depending on skin sensitivity. </w:t>
      </w:r>
    </w:p>
    <w:p w:rsidR="009C0269" w:rsidRDefault="009C0269" w:rsidP="009C0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0269" w:rsidRDefault="009C0269" w:rsidP="009C0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may experience tingling and stinging during the treatment area. These sensations generally subside within three hours of treatment. </w:t>
      </w:r>
    </w:p>
    <w:p w:rsidR="009C0269" w:rsidRDefault="009C0269" w:rsidP="009C0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0269" w:rsidRDefault="009C0269" w:rsidP="009C0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Client experiences may vary. Some people may experience a delayed onset of the previously mentioned symptoms. Contact us immediately if any unusual side effects occur or if symptoms worsen over time.</w:t>
      </w:r>
    </w:p>
    <w:p w:rsidR="009C0269" w:rsidRDefault="009C0269" w:rsidP="009C0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0269" w:rsidRPr="0055239F" w:rsidRDefault="009C0269" w:rsidP="009C02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39F">
        <w:rPr>
          <w:rFonts w:ascii="Times New Roman" w:eastAsia="Times New Roman" w:hAnsi="Times New Roman" w:cs="Times New Roman"/>
          <w:b/>
          <w:sz w:val="24"/>
          <w:szCs w:val="24"/>
        </w:rPr>
        <w:t>Next Steps:</w:t>
      </w:r>
    </w:p>
    <w:p w:rsidR="009C0269" w:rsidRDefault="009C0269" w:rsidP="009C0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will likely see results immediately after treatment and your skin will feel smooth and hydrated for one to four weeks. For improved, longer lasting results, consider take-home products and monthly treatments. </w:t>
      </w:r>
    </w:p>
    <w:p w:rsidR="009C0269" w:rsidRDefault="009C0269" w:rsidP="009C0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0269" w:rsidRPr="009C0269" w:rsidRDefault="009C0269" w:rsidP="009C0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treatment area is more susceptible to sunburn, sun damage and hyperpigmentation. Avoid direct sun exposure and use a minimum of SPF 30.</w:t>
      </w:r>
      <w:r w:rsidRPr="009C0269">
        <w:rPr>
          <w:rFonts w:ascii="Times New Roman" w:hAnsi="Times New Roman" w:cs="Times New Roman"/>
          <w:sz w:val="24"/>
        </w:rPr>
        <w:t xml:space="preserve"> Avoid strenuous exercise for two to three days after treatment. Avoid waxing, facials, Botox, injectable fillers or any other skin care treatment 10 days - two weeks after treatment.</w:t>
      </w:r>
    </w:p>
    <w:p w:rsidR="009C0269" w:rsidRPr="009C0269" w:rsidRDefault="009C0269" w:rsidP="009C02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269" w:rsidRPr="009C0269" w:rsidRDefault="009C0269" w:rsidP="009C0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269">
        <w:rPr>
          <w:rFonts w:ascii="Times New Roman" w:eastAsia="Times New Roman" w:hAnsi="Times New Roman" w:cs="Times New Roman"/>
          <w:b/>
          <w:sz w:val="24"/>
          <w:szCs w:val="24"/>
        </w:rPr>
        <w:t>Good skincare through a Healthy Lifestyle.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269">
        <w:rPr>
          <w:rFonts w:ascii="Times New Roman" w:eastAsia="Times New Roman" w:hAnsi="Times New Roman" w:cs="Times New Roman"/>
          <w:i/>
          <w:sz w:val="24"/>
          <w:szCs w:val="24"/>
        </w:rPr>
        <w:t>Maintain your skin health by following the below recommendations</w:t>
      </w:r>
    </w:p>
    <w:p w:rsidR="009C0269" w:rsidRDefault="009C0269" w:rsidP="009C02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9C026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0269" w:rsidRDefault="009C0269" w:rsidP="009C02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Drink plenty of water</w:t>
      </w:r>
    </w:p>
    <w:p w:rsidR="009C0269" w:rsidRDefault="009C0269" w:rsidP="009C02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Eat a balanced diet</w:t>
      </w:r>
    </w:p>
    <w:p w:rsidR="009C0269" w:rsidRDefault="009C0269" w:rsidP="009C02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daily vitamins</w:t>
      </w:r>
    </w:p>
    <w:p w:rsidR="009C0269" w:rsidRDefault="009C0269" w:rsidP="009C02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Exercise regularly </w:t>
      </w:r>
    </w:p>
    <w:p w:rsidR="009C0269" w:rsidRDefault="009C0269" w:rsidP="009C02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Get plenty of sleep</w:t>
      </w:r>
    </w:p>
    <w:p w:rsidR="009C0269" w:rsidRDefault="009C0269" w:rsidP="009C02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Avoid smoking</w:t>
      </w:r>
    </w:p>
    <w:p w:rsidR="009C0269" w:rsidRDefault="009C0269" w:rsidP="009C02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Avoid tanning beds</w:t>
      </w:r>
    </w:p>
    <w:p w:rsidR="009C0269" w:rsidRDefault="009C0269" w:rsidP="009C02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Minimize alcohol consumption</w:t>
      </w:r>
    </w:p>
    <w:p w:rsidR="009C0269" w:rsidRPr="009C0269" w:rsidRDefault="009C0269" w:rsidP="009C02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 daily stress</w:t>
      </w:r>
    </w:p>
    <w:p w:rsidR="009C0269" w:rsidRDefault="009C0269">
      <w:pPr>
        <w:sectPr w:rsidR="009C0269" w:rsidSect="009C026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C0269" w:rsidRDefault="009C0269"/>
    <w:sectPr w:rsidR="009C0269" w:rsidSect="009C026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E22EC"/>
    <w:multiLevelType w:val="hybridMultilevel"/>
    <w:tmpl w:val="C3B0C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B02E7"/>
    <w:multiLevelType w:val="hybridMultilevel"/>
    <w:tmpl w:val="21C29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C0F66"/>
    <w:multiLevelType w:val="hybridMultilevel"/>
    <w:tmpl w:val="30AEC9A2"/>
    <w:lvl w:ilvl="0" w:tplc="FFEA610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69"/>
    <w:rsid w:val="00355BAB"/>
    <w:rsid w:val="008125D8"/>
    <w:rsid w:val="009C0269"/>
    <w:rsid w:val="009E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C026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C026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C0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C026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C026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C0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Endwell Laser</dc:creator>
  <cp:lastModifiedBy>Endwell Laser</cp:lastModifiedBy>
  <cp:revision>3</cp:revision>
  <cp:lastPrinted>2019-04-11T14:37:00Z</cp:lastPrinted>
  <dcterms:created xsi:type="dcterms:W3CDTF">2019-04-11T14:27:00Z</dcterms:created>
  <dcterms:modified xsi:type="dcterms:W3CDTF">2019-04-11T16:34:00Z</dcterms:modified>
</cp:coreProperties>
</file>